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A9A9" w14:textId="622BB7D1" w:rsidR="006423F0" w:rsidRPr="00390980" w:rsidRDefault="00EA18AE" w:rsidP="006423F0">
      <w:pPr>
        <w:spacing w:after="160" w:line="259" w:lineRule="auto"/>
        <w:jc w:val="center"/>
        <w:rPr>
          <w:rFonts w:eastAsia="Calibri" w:cstheme="minorHAnsi"/>
          <w:lang w:val="en-US"/>
        </w:rPr>
      </w:pPr>
      <w:r w:rsidRPr="00390980">
        <w:rPr>
          <w:rFonts w:eastAsia="Calibri" w:cstheme="minorHAnsi"/>
          <w:lang w:val="en-US"/>
        </w:rPr>
        <w:t xml:space="preserve"> </w:t>
      </w:r>
      <w:r w:rsidRPr="00390980">
        <w:rPr>
          <w:rFonts w:eastAsia="Calibri" w:cstheme="minorHAnsi"/>
          <w:noProof/>
          <w:lang w:val="en-US"/>
        </w:rPr>
        <w:drawing>
          <wp:inline distT="0" distB="0" distL="0" distR="0" wp14:anchorId="4237C171" wp14:editId="0907E20D">
            <wp:extent cx="2140193" cy="3333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4386" cy="344932"/>
                    </a:xfrm>
                    <a:prstGeom prst="rect">
                      <a:avLst/>
                    </a:prstGeom>
                  </pic:spPr>
                </pic:pic>
              </a:graphicData>
            </a:graphic>
          </wp:inline>
        </w:drawing>
      </w:r>
    </w:p>
    <w:p w14:paraId="154A6847" w14:textId="77777777" w:rsidR="006423F0" w:rsidRPr="00390980" w:rsidRDefault="006423F0" w:rsidP="006423F0">
      <w:pPr>
        <w:pBdr>
          <w:bottom w:val="single" w:sz="4" w:space="1" w:color="auto"/>
        </w:pBdr>
        <w:spacing w:after="160" w:line="259" w:lineRule="auto"/>
        <w:rPr>
          <w:rFonts w:eastAsia="Calibri" w:cstheme="minorHAnsi"/>
          <w:b/>
          <w:lang w:val="en-US"/>
        </w:rPr>
      </w:pPr>
    </w:p>
    <w:p w14:paraId="628F21E4" w14:textId="77777777" w:rsidR="006423F0" w:rsidRPr="00390980" w:rsidRDefault="006423F0" w:rsidP="006423F0">
      <w:pPr>
        <w:pBdr>
          <w:bottom w:val="single" w:sz="4" w:space="1" w:color="auto"/>
        </w:pBdr>
        <w:spacing w:after="160" w:line="259" w:lineRule="auto"/>
        <w:rPr>
          <w:rFonts w:eastAsia="Calibri" w:cstheme="minorHAnsi"/>
          <w:b/>
          <w:lang w:val="en-US"/>
        </w:rPr>
      </w:pPr>
      <w:r w:rsidRPr="00390980">
        <w:rPr>
          <w:rFonts w:eastAsia="Calibri" w:cstheme="minorHAnsi"/>
          <w:b/>
          <w:lang w:val="en-US"/>
        </w:rPr>
        <w:t>NEWS RELEASE</w:t>
      </w:r>
    </w:p>
    <w:p w14:paraId="28140737" w14:textId="77777777" w:rsidR="006423F0" w:rsidRPr="00390980" w:rsidRDefault="006423F0" w:rsidP="006423F0">
      <w:pPr>
        <w:spacing w:after="160" w:line="259" w:lineRule="auto"/>
        <w:rPr>
          <w:rFonts w:eastAsia="Calibri" w:cstheme="minorHAnsi"/>
          <w:b/>
          <w:lang w:val="en-US"/>
        </w:rPr>
      </w:pPr>
    </w:p>
    <w:p w14:paraId="08B4B70C" w14:textId="1C1A2DC6" w:rsidR="006423F0" w:rsidRPr="00390980" w:rsidRDefault="006423F0" w:rsidP="006423F0">
      <w:pPr>
        <w:spacing w:after="160" w:line="259" w:lineRule="auto"/>
        <w:rPr>
          <w:rFonts w:eastAsia="Calibri" w:cstheme="minorHAnsi"/>
          <w:b/>
          <w:lang w:val="en-US"/>
        </w:rPr>
      </w:pPr>
      <w:r w:rsidRPr="00390980">
        <w:rPr>
          <w:rFonts w:eastAsia="Calibri" w:cstheme="minorHAnsi"/>
          <w:b/>
          <w:lang w:val="en-US"/>
        </w:rPr>
        <w:t>FOR IMMEDIATE RELEASE</w:t>
      </w:r>
    </w:p>
    <w:p w14:paraId="335AB64F" w14:textId="77777777" w:rsidR="00D1098A" w:rsidRPr="00390980" w:rsidRDefault="00D1098A" w:rsidP="006423F0">
      <w:pPr>
        <w:spacing w:after="160" w:line="259" w:lineRule="auto"/>
        <w:rPr>
          <w:rFonts w:eastAsia="Calibri" w:cstheme="minorHAnsi"/>
          <w:b/>
          <w:lang w:val="en-US"/>
        </w:rPr>
      </w:pPr>
    </w:p>
    <w:p w14:paraId="62B3B99B" w14:textId="74B54831" w:rsidR="006423F0" w:rsidRPr="00390980" w:rsidRDefault="00A72C72" w:rsidP="006423F0">
      <w:pPr>
        <w:spacing w:after="160" w:line="259" w:lineRule="auto"/>
        <w:rPr>
          <w:rFonts w:eastAsia="Calibri" w:cstheme="minorHAnsi"/>
          <w:b/>
          <w:lang w:val="en-US"/>
        </w:rPr>
      </w:pPr>
      <w:r w:rsidRPr="00390980">
        <w:rPr>
          <w:rFonts w:eastAsia="Calibri" w:cstheme="minorHAnsi"/>
          <w:b/>
          <w:lang w:val="en-US"/>
        </w:rPr>
        <w:t>DATASCAN</w:t>
      </w:r>
      <w:r w:rsidR="00D232FF" w:rsidRPr="00390980">
        <w:rPr>
          <w:rFonts w:eastAsia="Calibri" w:cstheme="minorHAnsi"/>
          <w:b/>
          <w:lang w:val="en-US"/>
        </w:rPr>
        <w:t>, LP</w:t>
      </w:r>
    </w:p>
    <w:p w14:paraId="23E46B64" w14:textId="77777777" w:rsidR="006423F0" w:rsidRPr="00390980" w:rsidRDefault="006423F0" w:rsidP="006423F0">
      <w:pPr>
        <w:spacing w:after="160" w:line="259" w:lineRule="auto"/>
        <w:rPr>
          <w:rFonts w:eastAsia="Calibri" w:cstheme="minorHAnsi"/>
          <w:b/>
          <w:lang w:val="en-US"/>
        </w:rPr>
      </w:pPr>
    </w:p>
    <w:p w14:paraId="0CF8AD61" w14:textId="2CB369CB" w:rsidR="006423F0" w:rsidRPr="00390980" w:rsidRDefault="00046DBC" w:rsidP="003E02B1">
      <w:pPr>
        <w:spacing w:after="160" w:line="259" w:lineRule="auto"/>
        <w:rPr>
          <w:rFonts w:eastAsia="Calibri" w:cstheme="minorHAnsi"/>
          <w:b/>
          <w:lang w:val="en-US"/>
        </w:rPr>
      </w:pPr>
      <w:r>
        <w:rPr>
          <w:rFonts w:eastAsia="Calibri" w:cstheme="minorHAnsi"/>
          <w:b/>
          <w:lang w:val="en-US"/>
        </w:rPr>
        <w:t xml:space="preserve">DATASCAN and </w:t>
      </w:r>
      <w:r w:rsidR="00B137CE">
        <w:rPr>
          <w:rFonts w:eastAsia="Calibri" w:cstheme="minorHAnsi"/>
          <w:b/>
          <w:lang w:val="en-US"/>
        </w:rPr>
        <w:t xml:space="preserve">BERRING Group AB </w:t>
      </w:r>
      <w:r w:rsidR="00860F62">
        <w:rPr>
          <w:rFonts w:eastAsia="Calibri" w:cstheme="minorHAnsi"/>
          <w:b/>
          <w:lang w:val="en-US"/>
        </w:rPr>
        <w:t xml:space="preserve">have entered a strategic partnership </w:t>
      </w:r>
      <w:r w:rsidR="0040548D">
        <w:rPr>
          <w:rFonts w:eastAsia="Calibri" w:cstheme="minorHAnsi"/>
          <w:b/>
          <w:lang w:val="en-US"/>
        </w:rPr>
        <w:t>aimed to support</w:t>
      </w:r>
      <w:r w:rsidR="00860F62">
        <w:rPr>
          <w:rFonts w:eastAsia="Calibri" w:cstheme="minorHAnsi"/>
          <w:b/>
          <w:lang w:val="en-US"/>
        </w:rPr>
        <w:t xml:space="preserve"> inventory counting solutions</w:t>
      </w:r>
      <w:r w:rsidR="00DA751C">
        <w:rPr>
          <w:rFonts w:eastAsia="Calibri" w:cstheme="minorHAnsi"/>
          <w:b/>
          <w:lang w:val="en-US"/>
        </w:rPr>
        <w:t xml:space="preserve"> for worldwide retailers across the Nordic </w:t>
      </w:r>
      <w:proofErr w:type="gramStart"/>
      <w:r w:rsidR="00DA751C">
        <w:rPr>
          <w:rFonts w:eastAsia="Calibri" w:cstheme="minorHAnsi"/>
          <w:b/>
          <w:lang w:val="en-US"/>
        </w:rPr>
        <w:t>region</w:t>
      </w:r>
      <w:proofErr w:type="gramEnd"/>
    </w:p>
    <w:p w14:paraId="129546CF" w14:textId="03721387" w:rsidR="00A44C16" w:rsidRPr="00390980" w:rsidRDefault="00A44C16" w:rsidP="00A44C16">
      <w:pPr>
        <w:spacing w:after="160" w:line="259" w:lineRule="auto"/>
        <w:rPr>
          <w:rFonts w:eastAsia="Calibri" w:cstheme="minorHAnsi"/>
          <w:b/>
          <w:lang w:val="en-US"/>
        </w:rPr>
      </w:pPr>
    </w:p>
    <w:p w14:paraId="2DB63A57" w14:textId="453DF0B6" w:rsidR="007E37B9" w:rsidRDefault="00A44C16" w:rsidP="007E37B9">
      <w:pPr>
        <w:rPr>
          <w:rFonts w:eastAsia="Calibri" w:cstheme="minorHAnsi"/>
          <w:b/>
          <w:lang w:val="en-US"/>
        </w:rPr>
      </w:pPr>
      <w:r w:rsidRPr="00390980">
        <w:rPr>
          <w:rFonts w:eastAsia="Calibri" w:cstheme="minorHAnsi"/>
          <w:b/>
          <w:lang w:val="en-US"/>
        </w:rPr>
        <w:t xml:space="preserve">Carrollton, Texas | </w:t>
      </w:r>
      <w:r w:rsidR="006B3231">
        <w:rPr>
          <w:rFonts w:eastAsia="Calibri" w:cstheme="minorHAnsi"/>
          <w:b/>
          <w:lang w:val="en-US"/>
        </w:rPr>
        <w:t>February 7, 2024</w:t>
      </w:r>
    </w:p>
    <w:p w14:paraId="2B328AD6" w14:textId="77777777" w:rsidR="00390980" w:rsidRPr="00390980" w:rsidRDefault="00390980" w:rsidP="007E37B9">
      <w:pPr>
        <w:rPr>
          <w:rFonts w:cstheme="minorHAnsi"/>
          <w:b/>
          <w:bCs/>
          <w:smallCaps/>
          <w:color w:val="4472C4" w:themeColor="accent1"/>
          <w:spacing w:val="5"/>
          <w:kern w:val="2"/>
          <w:lang w:val="en-US"/>
          <w14:ligatures w14:val="standardContextual"/>
        </w:rPr>
      </w:pPr>
    </w:p>
    <w:p w14:paraId="08A7A687" w14:textId="08931CE1" w:rsidR="00B137CE" w:rsidRPr="00B137CE" w:rsidRDefault="00B137CE" w:rsidP="00B137CE">
      <w:pPr>
        <w:rPr>
          <w:kern w:val="2"/>
          <w:sz w:val="22"/>
          <w:szCs w:val="22"/>
          <w:lang w:val="en-US"/>
          <w14:ligatures w14:val="standardContextual"/>
        </w:rPr>
      </w:pPr>
      <w:r w:rsidRPr="00B137CE">
        <w:rPr>
          <w:kern w:val="2"/>
          <w:sz w:val="22"/>
          <w:szCs w:val="22"/>
          <w:lang w:val="en-US"/>
          <w14:ligatures w14:val="standardContextual"/>
        </w:rPr>
        <w:t>Datascan</w:t>
      </w:r>
      <w:r w:rsidR="0040548D">
        <w:rPr>
          <w:kern w:val="2"/>
          <w:sz w:val="22"/>
          <w:szCs w:val="22"/>
          <w:lang w:val="en-US"/>
          <w14:ligatures w14:val="standardContextual"/>
        </w:rPr>
        <w:t xml:space="preserve"> </w:t>
      </w:r>
      <w:r w:rsidRPr="00B137CE">
        <w:rPr>
          <w:kern w:val="2"/>
          <w:sz w:val="22"/>
          <w:szCs w:val="22"/>
          <w:lang w:val="en-US"/>
          <w14:ligatures w14:val="standardContextual"/>
        </w:rPr>
        <w:t>and BERRING Group AB announced that the companies have entered a strategic partnership supporting inventory counting solutions for worldwide retailers across the Nordic region.</w:t>
      </w:r>
    </w:p>
    <w:p w14:paraId="22AC370D" w14:textId="77777777" w:rsidR="00B137CE" w:rsidRPr="00B137CE" w:rsidRDefault="00B137CE" w:rsidP="00B137CE">
      <w:pPr>
        <w:spacing w:after="160" w:line="259" w:lineRule="auto"/>
        <w:rPr>
          <w:kern w:val="2"/>
          <w:sz w:val="22"/>
          <w:szCs w:val="22"/>
          <w:lang w:val="en-US"/>
          <w14:ligatures w14:val="standardContextual"/>
        </w:rPr>
      </w:pPr>
      <w:r w:rsidRPr="00B137CE">
        <w:rPr>
          <w:kern w:val="2"/>
          <w:sz w:val="22"/>
          <w:szCs w:val="22"/>
          <w:lang w:val="en-US"/>
          <w14:ligatures w14:val="standardContextual"/>
        </w:rPr>
        <w:t>The agreement brings together the world’s premier physical inventory self-scan provider and BERRING Group AB, with 25 years of industry experience working for some of the largest and most iconic businesses and retailers.</w:t>
      </w:r>
    </w:p>
    <w:p w14:paraId="43C8B56E" w14:textId="7E525842" w:rsidR="00B137CE" w:rsidRDefault="00B137CE" w:rsidP="00B137CE">
      <w:pPr>
        <w:spacing w:after="160" w:line="259" w:lineRule="auto"/>
        <w:rPr>
          <w:kern w:val="2"/>
          <w:sz w:val="22"/>
          <w:szCs w:val="22"/>
          <w:lang w:val="en-US"/>
          <w14:ligatures w14:val="standardContextual"/>
        </w:rPr>
      </w:pPr>
      <w:r w:rsidRPr="00B137CE">
        <w:rPr>
          <w:kern w:val="2"/>
          <w:sz w:val="22"/>
          <w:szCs w:val="22"/>
          <w:lang w:val="en-US"/>
          <w14:ligatures w14:val="standardContextual"/>
        </w:rPr>
        <w:t>DATASCAN has proudly served the retail industry with their counting solutions for over 50 years, including the Nordic markets. BERRING Group AB, and it’s Loss Prevention division</w:t>
      </w:r>
      <w:r w:rsidR="00C84ED8">
        <w:rPr>
          <w:kern w:val="2"/>
          <w:sz w:val="22"/>
          <w:szCs w:val="22"/>
          <w:lang w:val="en-US"/>
          <w14:ligatures w14:val="standardContextual"/>
        </w:rPr>
        <w:t>,</w:t>
      </w:r>
      <w:r w:rsidRPr="00B137CE">
        <w:rPr>
          <w:kern w:val="2"/>
          <w:sz w:val="22"/>
          <w:szCs w:val="22"/>
          <w:lang w:val="en-US"/>
          <w14:ligatures w14:val="standardContextual"/>
        </w:rPr>
        <w:t xml:space="preserve"> is driven to protect businesses against financial loss associated with criminality and other forms of risk directly impacting stakeholders, assets, and reputation.</w:t>
      </w:r>
    </w:p>
    <w:p w14:paraId="49474C04" w14:textId="77777777" w:rsidR="00E84B78" w:rsidRDefault="00E84B78" w:rsidP="00B137CE">
      <w:pPr>
        <w:spacing w:after="160" w:line="259" w:lineRule="auto"/>
        <w:rPr>
          <w:kern w:val="2"/>
          <w:sz w:val="22"/>
          <w:szCs w:val="22"/>
          <w:lang w:val="en-US"/>
          <w14:ligatures w14:val="standardContextual"/>
        </w:rPr>
      </w:pPr>
    </w:p>
    <w:p w14:paraId="635E3CAA" w14:textId="106BD65F" w:rsidR="00E84B78" w:rsidRDefault="00E84B78" w:rsidP="008A56B0">
      <w:pPr>
        <w:spacing w:after="160" w:line="259" w:lineRule="auto"/>
        <w:rPr>
          <w:kern w:val="2"/>
          <w:sz w:val="22"/>
          <w:szCs w:val="22"/>
          <w:lang w:val="en-US"/>
          <w14:ligatures w14:val="standardContextual"/>
        </w:rPr>
      </w:pPr>
      <w:r>
        <w:rPr>
          <w:kern w:val="2"/>
          <w:sz w:val="22"/>
          <w:szCs w:val="22"/>
          <w:lang w:val="en-US"/>
          <w14:ligatures w14:val="standardContextual"/>
        </w:rPr>
        <w:t xml:space="preserve">Datascan is excited to announce its partnership with BERRING Group AB. Mark Belmer, Chief Revenue Officer of Datascan, </w:t>
      </w:r>
      <w:r w:rsidR="00FE6203">
        <w:rPr>
          <w:kern w:val="2"/>
          <w:sz w:val="22"/>
          <w:szCs w:val="22"/>
          <w:lang w:val="en-US"/>
          <w14:ligatures w14:val="standardContextual"/>
        </w:rPr>
        <w:t>regards Jesper Pedersen, the Group CEO of BERRING, as an exceptionally skilled and esteemed leader in loss prevention within the region. Datascan</w:t>
      </w:r>
      <w:r w:rsidR="008A56B0">
        <w:rPr>
          <w:kern w:val="2"/>
          <w:sz w:val="22"/>
          <w:szCs w:val="22"/>
          <w:lang w:val="en-US"/>
          <w14:ligatures w14:val="standardContextual"/>
        </w:rPr>
        <w:t>, known for its unparalleled inventory management solutions, together with BERRINE Group AB’s team, is poised to tackle significant business challenges for any customer in the are</w:t>
      </w:r>
      <w:r w:rsidR="00435653">
        <w:rPr>
          <w:kern w:val="2"/>
          <w:sz w:val="22"/>
          <w:szCs w:val="22"/>
          <w:lang w:val="en-US"/>
          <w14:ligatures w14:val="standardContextual"/>
        </w:rPr>
        <w:t>a.</w:t>
      </w:r>
    </w:p>
    <w:p w14:paraId="097CC0CE" w14:textId="4EA9468F" w:rsidR="00614D35" w:rsidRDefault="00435653" w:rsidP="009A3900">
      <w:pPr>
        <w:spacing w:after="160" w:line="259" w:lineRule="auto"/>
        <w:rPr>
          <w:kern w:val="2"/>
          <w:sz w:val="22"/>
          <w:szCs w:val="22"/>
          <w:lang w:val="en-US"/>
          <w14:ligatures w14:val="standardContextual"/>
        </w:rPr>
      </w:pPr>
      <w:r>
        <w:rPr>
          <w:kern w:val="2"/>
          <w:sz w:val="22"/>
          <w:szCs w:val="22"/>
          <w:lang w:val="en-US"/>
          <w14:ligatures w14:val="standardContextual"/>
        </w:rPr>
        <w:t>BERRING Group also expresses its enthusiasm about the partnership with Datascan, anticipating the enhancement of inventory counting solutions for Nordic retailers. Jesper Pedersen, BERRING Group AB’s Group CEO, highlights their Loss Prevention division’s expertise in safeguarding retail businesses by minimizing loss-related risks. He acknowledges the vital role of accurate retail inventory in driving sales, dete</w:t>
      </w:r>
      <w:r w:rsidR="00752751">
        <w:rPr>
          <w:kern w:val="2"/>
          <w:sz w:val="22"/>
          <w:szCs w:val="22"/>
          <w:lang w:val="en-US"/>
          <w14:ligatures w14:val="standardContextual"/>
        </w:rPr>
        <w:t>cting losses, and guiding crucial business decisions. This partnership with Datascan is set to significantly bolster</w:t>
      </w:r>
      <w:r w:rsidR="00614D35">
        <w:rPr>
          <w:kern w:val="2"/>
          <w:sz w:val="22"/>
          <w:szCs w:val="22"/>
          <w:lang w:val="en-US"/>
          <w14:ligatures w14:val="standardContextual"/>
        </w:rPr>
        <w:t xml:space="preserve"> these aspects</w:t>
      </w:r>
      <w:r w:rsidR="000F2A38">
        <w:rPr>
          <w:kern w:val="2"/>
          <w:sz w:val="22"/>
          <w:szCs w:val="22"/>
          <w:lang w:val="en-US"/>
          <w14:ligatures w14:val="standardContextual"/>
        </w:rPr>
        <w:t>.</w:t>
      </w:r>
    </w:p>
    <w:p w14:paraId="2B11E985" w14:textId="1DF2DFB4" w:rsidR="009A3900" w:rsidRPr="00614D35" w:rsidRDefault="006423F0" w:rsidP="009A3900">
      <w:pPr>
        <w:spacing w:after="160" w:line="259" w:lineRule="auto"/>
        <w:rPr>
          <w:kern w:val="2"/>
          <w:sz w:val="22"/>
          <w:szCs w:val="22"/>
          <w:lang w:val="en-US"/>
          <w14:ligatures w14:val="standardContextual"/>
        </w:rPr>
      </w:pPr>
      <w:r w:rsidRPr="00390980">
        <w:rPr>
          <w:rFonts w:eastAsia="Calibri" w:cstheme="minorHAnsi"/>
          <w:b/>
          <w:lang w:val="en-US"/>
        </w:rPr>
        <w:lastRenderedPageBreak/>
        <w:t>About DATASCAN</w:t>
      </w:r>
    </w:p>
    <w:p w14:paraId="5D094923" w14:textId="77777777" w:rsidR="0001219D" w:rsidRDefault="0001219D" w:rsidP="0001219D">
      <w:pPr>
        <w:spacing w:after="160" w:line="259" w:lineRule="auto"/>
        <w:rPr>
          <w:kern w:val="2"/>
          <w:sz w:val="22"/>
          <w:szCs w:val="22"/>
          <w:lang w:val="en-US"/>
          <w14:ligatures w14:val="standardContextual"/>
        </w:rPr>
      </w:pPr>
      <w:r w:rsidRPr="00B137CE">
        <w:rPr>
          <w:kern w:val="2"/>
          <w:sz w:val="22"/>
          <w:szCs w:val="22"/>
          <w:lang w:val="en-US"/>
          <w14:ligatures w14:val="standardContextual"/>
        </w:rPr>
        <w:t>Datascan is a global leader in easy-to-use barcode and RFID inventory counting solutions for world-class retailers in more than 42 countries. Our fit-for-purpose scanners and best-in-class tracking software allow our clients to achieve accurate, on-demand physical inventory counts in the most cost-effective and efficient way possible.</w:t>
      </w:r>
    </w:p>
    <w:p w14:paraId="68B77527" w14:textId="77777777" w:rsidR="0001219D" w:rsidRDefault="0001219D" w:rsidP="0001219D">
      <w:pPr>
        <w:spacing w:after="160" w:line="259" w:lineRule="auto"/>
        <w:rPr>
          <w:kern w:val="2"/>
          <w:sz w:val="22"/>
          <w:szCs w:val="22"/>
          <w:lang w:val="en-US"/>
          <w14:ligatures w14:val="standardContextual"/>
        </w:rPr>
      </w:pPr>
    </w:p>
    <w:p w14:paraId="78A97C29" w14:textId="77777777" w:rsidR="0001219D" w:rsidRPr="00B137CE" w:rsidRDefault="0001219D" w:rsidP="0001219D">
      <w:pPr>
        <w:spacing w:after="160" w:line="259" w:lineRule="auto"/>
        <w:rPr>
          <w:kern w:val="2"/>
          <w:sz w:val="22"/>
          <w:szCs w:val="22"/>
          <w:lang w:val="en-US"/>
          <w14:ligatures w14:val="standardContextual"/>
        </w:rPr>
      </w:pPr>
    </w:p>
    <w:p w14:paraId="190D30BA" w14:textId="77777777" w:rsidR="0001219D" w:rsidRPr="00B137CE" w:rsidRDefault="0001219D" w:rsidP="0001219D">
      <w:pPr>
        <w:spacing w:after="160" w:line="259" w:lineRule="auto"/>
        <w:rPr>
          <w:b/>
          <w:bCs/>
          <w:kern w:val="2"/>
          <w:sz w:val="22"/>
          <w:szCs w:val="22"/>
          <w:lang w:val="en-US"/>
          <w14:ligatures w14:val="standardContextual"/>
        </w:rPr>
      </w:pPr>
      <w:r w:rsidRPr="00B137CE">
        <w:rPr>
          <w:b/>
          <w:bCs/>
          <w:kern w:val="2"/>
          <w:sz w:val="22"/>
          <w:szCs w:val="22"/>
          <w:lang w:val="en-US"/>
          <w14:ligatures w14:val="standardContextual"/>
        </w:rPr>
        <w:t>About BERRING Group AB</w:t>
      </w:r>
    </w:p>
    <w:p w14:paraId="02204351" w14:textId="3D5D0378" w:rsidR="007774B9" w:rsidRPr="0001219D" w:rsidRDefault="0001219D" w:rsidP="0001219D">
      <w:pPr>
        <w:spacing w:after="160" w:line="259" w:lineRule="auto"/>
        <w:rPr>
          <w:kern w:val="2"/>
          <w:sz w:val="22"/>
          <w:szCs w:val="22"/>
          <w:lang w:val="en-US"/>
          <w14:ligatures w14:val="standardContextual"/>
        </w:rPr>
      </w:pPr>
      <w:r w:rsidRPr="00B137CE">
        <w:rPr>
          <w:kern w:val="2"/>
          <w:sz w:val="22"/>
          <w:szCs w:val="22"/>
          <w:lang w:val="en-US"/>
          <w14:ligatures w14:val="standardContextual"/>
        </w:rPr>
        <w:t xml:space="preserve">BERRING Group AB leads the way toward a resilient and safe future, delivering innovative security and risk solutions and products. Our expertise transforms every challenge into an opportunity for innovation, collaboration, and progressive solutions. Our experience and </w:t>
      </w:r>
      <w:r w:rsidR="00614D35" w:rsidRPr="00B137CE">
        <w:rPr>
          <w:kern w:val="2"/>
          <w:sz w:val="22"/>
          <w:szCs w:val="22"/>
          <w:lang w:val="en-US"/>
          <w14:ligatures w14:val="standardContextual"/>
        </w:rPr>
        <w:t>deep knowledge</w:t>
      </w:r>
      <w:r w:rsidRPr="00B137CE">
        <w:rPr>
          <w:kern w:val="2"/>
          <w:sz w:val="22"/>
          <w:szCs w:val="22"/>
          <w:lang w:val="en-US"/>
          <w14:ligatures w14:val="standardContextual"/>
        </w:rPr>
        <w:t xml:space="preserve"> in security and risk solutions globally is matched only by the top specialty businesses.</w:t>
      </w:r>
    </w:p>
    <w:p w14:paraId="59EE413A" w14:textId="77777777" w:rsidR="006423F0" w:rsidRPr="00390980" w:rsidRDefault="006423F0" w:rsidP="006423F0">
      <w:pPr>
        <w:spacing w:after="160" w:line="259" w:lineRule="auto"/>
        <w:rPr>
          <w:rFonts w:eastAsia="Calibri" w:cstheme="minorHAnsi"/>
          <w:lang w:val="en-US"/>
        </w:rPr>
      </w:pPr>
    </w:p>
    <w:p w14:paraId="244941D6" w14:textId="77777777" w:rsidR="006423F0" w:rsidRPr="00390980" w:rsidRDefault="006423F0" w:rsidP="006423F0">
      <w:pPr>
        <w:spacing w:after="160" w:line="259" w:lineRule="auto"/>
        <w:rPr>
          <w:rFonts w:eastAsia="Calibri" w:cstheme="minorHAnsi"/>
          <w:b/>
          <w:lang w:val="en-US"/>
        </w:rPr>
      </w:pPr>
      <w:r w:rsidRPr="00390980">
        <w:rPr>
          <w:rFonts w:eastAsia="Calibri" w:cstheme="minorHAnsi"/>
          <w:b/>
          <w:lang w:val="en-US"/>
        </w:rPr>
        <w:t>Media Contact:</w:t>
      </w:r>
    </w:p>
    <w:p w14:paraId="296F7A92" w14:textId="77777777" w:rsidR="006423F0" w:rsidRPr="00390980" w:rsidRDefault="006423F0" w:rsidP="006423F0">
      <w:pPr>
        <w:spacing w:after="160" w:line="259" w:lineRule="auto"/>
        <w:rPr>
          <w:rFonts w:eastAsia="Calibri" w:cstheme="minorHAnsi"/>
          <w:lang w:val="en-US"/>
        </w:rPr>
      </w:pPr>
      <w:r w:rsidRPr="00390980">
        <w:rPr>
          <w:rFonts w:eastAsia="Calibri" w:cstheme="minorHAnsi"/>
          <w:lang w:val="en-US"/>
        </w:rPr>
        <w:t>Becky Corthell</w:t>
      </w:r>
    </w:p>
    <w:p w14:paraId="34BE05FC" w14:textId="7FDCCA21" w:rsidR="006423F0" w:rsidRPr="00390980" w:rsidRDefault="00C27A7B" w:rsidP="006423F0">
      <w:pPr>
        <w:spacing w:after="160" w:line="259" w:lineRule="auto"/>
        <w:rPr>
          <w:rFonts w:eastAsia="Calibri" w:cstheme="minorHAnsi"/>
          <w:lang w:val="en-US"/>
        </w:rPr>
      </w:pPr>
      <w:r w:rsidRPr="00390980">
        <w:rPr>
          <w:rFonts w:eastAsia="Calibri" w:cstheme="minorHAnsi"/>
          <w:lang w:val="en-US"/>
        </w:rPr>
        <w:t>Director of Marketing and Communications</w:t>
      </w:r>
    </w:p>
    <w:p w14:paraId="78F8714E" w14:textId="77777777" w:rsidR="006423F0" w:rsidRPr="00390980" w:rsidRDefault="006423F0" w:rsidP="006423F0">
      <w:pPr>
        <w:spacing w:after="160" w:line="259" w:lineRule="auto"/>
        <w:rPr>
          <w:rFonts w:eastAsia="Calibri" w:cstheme="minorHAnsi"/>
          <w:lang w:val="en-US"/>
        </w:rPr>
      </w:pPr>
      <w:r w:rsidRPr="00390980">
        <w:rPr>
          <w:rFonts w:eastAsia="Calibri" w:cstheme="minorHAnsi"/>
          <w:lang w:val="en-US"/>
        </w:rPr>
        <w:t>becky.corthell@datascan.com</w:t>
      </w:r>
    </w:p>
    <w:p w14:paraId="6E1FB897" w14:textId="67CD33BA" w:rsidR="006423F0" w:rsidRPr="00390980" w:rsidRDefault="00C27A7B" w:rsidP="006423F0">
      <w:pPr>
        <w:spacing w:after="160" w:line="259" w:lineRule="auto"/>
        <w:rPr>
          <w:rFonts w:eastAsia="Calibri" w:cstheme="minorHAnsi"/>
          <w:lang w:val="en-US"/>
        </w:rPr>
      </w:pPr>
      <w:r w:rsidRPr="00390980">
        <w:rPr>
          <w:rFonts w:eastAsia="Calibri" w:cstheme="minorHAnsi"/>
          <w:lang w:val="en-US"/>
        </w:rPr>
        <w:t>469-585-5891</w:t>
      </w:r>
    </w:p>
    <w:p w14:paraId="51F9716A" w14:textId="77777777" w:rsidR="006423F0" w:rsidRPr="00390980" w:rsidRDefault="006423F0" w:rsidP="006423F0">
      <w:pPr>
        <w:spacing w:after="160" w:line="259" w:lineRule="auto"/>
        <w:rPr>
          <w:rFonts w:eastAsia="Calibri" w:cstheme="minorHAnsi"/>
          <w:lang w:val="en-US"/>
        </w:rPr>
      </w:pPr>
      <w:r w:rsidRPr="00390980">
        <w:rPr>
          <w:rFonts w:eastAsia="Calibri" w:cstheme="minorHAnsi"/>
          <w:lang w:val="en-US"/>
        </w:rPr>
        <w:t>https://www.datascan.com</w:t>
      </w:r>
    </w:p>
    <w:p w14:paraId="6980D363" w14:textId="77777777" w:rsidR="006423F0" w:rsidRPr="00390980" w:rsidRDefault="006423F0" w:rsidP="006423F0">
      <w:pPr>
        <w:spacing w:after="160" w:line="259" w:lineRule="auto"/>
        <w:rPr>
          <w:rFonts w:eastAsia="Calibri" w:cstheme="minorHAnsi"/>
          <w:i/>
          <w:lang w:val="en-US"/>
        </w:rPr>
      </w:pPr>
    </w:p>
    <w:p w14:paraId="0E3A5BAD" w14:textId="77777777" w:rsidR="006423F0" w:rsidRPr="00390980" w:rsidRDefault="006423F0" w:rsidP="006423F0">
      <w:pPr>
        <w:spacing w:after="160" w:line="259" w:lineRule="auto"/>
        <w:rPr>
          <w:rFonts w:eastAsia="Calibri" w:cstheme="minorHAnsi"/>
          <w:lang w:val="en-US"/>
        </w:rPr>
      </w:pPr>
    </w:p>
    <w:p w14:paraId="5546B8ED" w14:textId="77777777" w:rsidR="0086491B" w:rsidRPr="00390980" w:rsidRDefault="0086491B">
      <w:pPr>
        <w:rPr>
          <w:rFonts w:cstheme="minorHAnsi"/>
        </w:rPr>
      </w:pPr>
    </w:p>
    <w:sectPr w:rsidR="0086491B" w:rsidRPr="00390980" w:rsidSect="002641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9667" w14:textId="77777777" w:rsidR="005C4D67" w:rsidRDefault="005C4D67" w:rsidP="006423F0">
      <w:r>
        <w:separator/>
      </w:r>
    </w:p>
  </w:endnote>
  <w:endnote w:type="continuationSeparator" w:id="0">
    <w:p w14:paraId="71148DC9" w14:textId="77777777" w:rsidR="005C4D67" w:rsidRDefault="005C4D67" w:rsidP="0064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D41A" w14:textId="77777777" w:rsidR="005C4D67" w:rsidRDefault="005C4D67" w:rsidP="006423F0">
      <w:r>
        <w:separator/>
      </w:r>
    </w:p>
  </w:footnote>
  <w:footnote w:type="continuationSeparator" w:id="0">
    <w:p w14:paraId="2D16D64B" w14:textId="77777777" w:rsidR="005C4D67" w:rsidRDefault="005C4D67" w:rsidP="00642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F0"/>
    <w:rsid w:val="0001219D"/>
    <w:rsid w:val="00046DBC"/>
    <w:rsid w:val="00071EF2"/>
    <w:rsid w:val="00074396"/>
    <w:rsid w:val="000972C3"/>
    <w:rsid w:val="000A186A"/>
    <w:rsid w:val="000F2A38"/>
    <w:rsid w:val="001037F0"/>
    <w:rsid w:val="00131673"/>
    <w:rsid w:val="001337DB"/>
    <w:rsid w:val="00134879"/>
    <w:rsid w:val="001D7702"/>
    <w:rsid w:val="001F51A7"/>
    <w:rsid w:val="00224217"/>
    <w:rsid w:val="002408EB"/>
    <w:rsid w:val="002641A0"/>
    <w:rsid w:val="002D0B5A"/>
    <w:rsid w:val="002D5C21"/>
    <w:rsid w:val="002D71B6"/>
    <w:rsid w:val="0036029A"/>
    <w:rsid w:val="00390980"/>
    <w:rsid w:val="003A39B3"/>
    <w:rsid w:val="003D2018"/>
    <w:rsid w:val="003E02B1"/>
    <w:rsid w:val="0040548D"/>
    <w:rsid w:val="00435653"/>
    <w:rsid w:val="00462209"/>
    <w:rsid w:val="00466E26"/>
    <w:rsid w:val="004710E0"/>
    <w:rsid w:val="00485E03"/>
    <w:rsid w:val="00597F31"/>
    <w:rsid w:val="005C2636"/>
    <w:rsid w:val="005C4D67"/>
    <w:rsid w:val="00614D35"/>
    <w:rsid w:val="006423F0"/>
    <w:rsid w:val="006B3231"/>
    <w:rsid w:val="006D0FFC"/>
    <w:rsid w:val="007344B3"/>
    <w:rsid w:val="00752751"/>
    <w:rsid w:val="007774B9"/>
    <w:rsid w:val="007979FF"/>
    <w:rsid w:val="007A1205"/>
    <w:rsid w:val="007C510B"/>
    <w:rsid w:val="007E37B9"/>
    <w:rsid w:val="00836AD0"/>
    <w:rsid w:val="00860F62"/>
    <w:rsid w:val="0086491B"/>
    <w:rsid w:val="00897B1D"/>
    <w:rsid w:val="008A56B0"/>
    <w:rsid w:val="008C3EA2"/>
    <w:rsid w:val="008F48B3"/>
    <w:rsid w:val="00930E6A"/>
    <w:rsid w:val="009370F4"/>
    <w:rsid w:val="009A3900"/>
    <w:rsid w:val="00A1573D"/>
    <w:rsid w:val="00A44C16"/>
    <w:rsid w:val="00A674F0"/>
    <w:rsid w:val="00A72C72"/>
    <w:rsid w:val="00A75D8F"/>
    <w:rsid w:val="00AB06DF"/>
    <w:rsid w:val="00AC33EF"/>
    <w:rsid w:val="00AF258A"/>
    <w:rsid w:val="00AF632F"/>
    <w:rsid w:val="00B137CE"/>
    <w:rsid w:val="00B42B74"/>
    <w:rsid w:val="00B4567F"/>
    <w:rsid w:val="00B7202A"/>
    <w:rsid w:val="00B95651"/>
    <w:rsid w:val="00BD160D"/>
    <w:rsid w:val="00C27A7B"/>
    <w:rsid w:val="00C315D6"/>
    <w:rsid w:val="00C65C9A"/>
    <w:rsid w:val="00C75A5B"/>
    <w:rsid w:val="00C84ED8"/>
    <w:rsid w:val="00C9249F"/>
    <w:rsid w:val="00CA4EA6"/>
    <w:rsid w:val="00CA5907"/>
    <w:rsid w:val="00D1098A"/>
    <w:rsid w:val="00D232FF"/>
    <w:rsid w:val="00DA751C"/>
    <w:rsid w:val="00DD3EF5"/>
    <w:rsid w:val="00E0223D"/>
    <w:rsid w:val="00E13A3D"/>
    <w:rsid w:val="00E34E43"/>
    <w:rsid w:val="00E84B78"/>
    <w:rsid w:val="00EA18AE"/>
    <w:rsid w:val="00EE32ED"/>
    <w:rsid w:val="00F54A1D"/>
    <w:rsid w:val="00F75A5D"/>
    <w:rsid w:val="00FD1B77"/>
    <w:rsid w:val="00F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CEC7"/>
  <w15:docId w15:val="{895625B0-BFAC-45EA-980E-AAF37D1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F0"/>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23F0"/>
    <w:pPr>
      <w:tabs>
        <w:tab w:val="center" w:pos="4680"/>
        <w:tab w:val="right" w:pos="9360"/>
      </w:tabs>
    </w:pPr>
  </w:style>
  <w:style w:type="character" w:customStyle="1" w:styleId="FooterChar">
    <w:name w:val="Footer Char"/>
    <w:basedOn w:val="DefaultParagraphFont"/>
    <w:link w:val="Footer"/>
    <w:uiPriority w:val="99"/>
    <w:rsid w:val="006423F0"/>
    <w:rPr>
      <w:sz w:val="24"/>
      <w:szCs w:val="24"/>
      <w:lang w:val="en-CA"/>
    </w:rPr>
  </w:style>
  <w:style w:type="character" w:styleId="Hyperlink">
    <w:name w:val="Hyperlink"/>
    <w:basedOn w:val="DefaultParagraphFont"/>
    <w:uiPriority w:val="99"/>
    <w:unhideWhenUsed/>
    <w:rsid w:val="006423F0"/>
    <w:rPr>
      <w:color w:val="0563C1" w:themeColor="hyperlink"/>
      <w:u w:val="single"/>
    </w:rPr>
  </w:style>
  <w:style w:type="paragraph" w:styleId="Header">
    <w:name w:val="header"/>
    <w:basedOn w:val="Normal"/>
    <w:link w:val="HeaderChar"/>
    <w:uiPriority w:val="99"/>
    <w:unhideWhenUsed/>
    <w:rsid w:val="006423F0"/>
    <w:pPr>
      <w:tabs>
        <w:tab w:val="center" w:pos="4680"/>
        <w:tab w:val="right" w:pos="9360"/>
      </w:tabs>
    </w:pPr>
  </w:style>
  <w:style w:type="character" w:customStyle="1" w:styleId="HeaderChar">
    <w:name w:val="Header Char"/>
    <w:basedOn w:val="DefaultParagraphFont"/>
    <w:link w:val="Header"/>
    <w:uiPriority w:val="99"/>
    <w:rsid w:val="006423F0"/>
    <w:rPr>
      <w:sz w:val="24"/>
      <w:szCs w:val="24"/>
      <w:lang w:val="en-CA"/>
    </w:rPr>
  </w:style>
  <w:style w:type="paragraph" w:styleId="BalloonText">
    <w:name w:val="Balloon Text"/>
    <w:basedOn w:val="Normal"/>
    <w:link w:val="BalloonTextChar"/>
    <w:uiPriority w:val="99"/>
    <w:semiHidden/>
    <w:unhideWhenUsed/>
    <w:rsid w:val="00AB06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6DF"/>
    <w:rPr>
      <w:rFonts w:ascii="Times New Roman" w:hAnsi="Times New Roman" w:cs="Times New Roman"/>
      <w:sz w:val="18"/>
      <w:szCs w:val="18"/>
      <w:lang w:val="en-CA"/>
    </w:rPr>
  </w:style>
  <w:style w:type="paragraph" w:styleId="Revision">
    <w:name w:val="Revision"/>
    <w:hidden/>
    <w:uiPriority w:val="99"/>
    <w:semiHidden/>
    <w:rsid w:val="00C315D6"/>
    <w:pPr>
      <w:spacing w:after="0" w:line="240" w:lineRule="auto"/>
    </w:pPr>
    <w:rPr>
      <w:sz w:val="24"/>
      <w:szCs w:val="24"/>
      <w:lang w:val="en-CA"/>
    </w:rPr>
  </w:style>
  <w:style w:type="character" w:styleId="CommentReference">
    <w:name w:val="annotation reference"/>
    <w:basedOn w:val="DefaultParagraphFont"/>
    <w:uiPriority w:val="99"/>
    <w:semiHidden/>
    <w:unhideWhenUsed/>
    <w:rsid w:val="002D71B6"/>
    <w:rPr>
      <w:sz w:val="16"/>
      <w:szCs w:val="16"/>
    </w:rPr>
  </w:style>
  <w:style w:type="paragraph" w:styleId="CommentText">
    <w:name w:val="annotation text"/>
    <w:basedOn w:val="Normal"/>
    <w:link w:val="CommentTextChar"/>
    <w:uiPriority w:val="99"/>
    <w:semiHidden/>
    <w:unhideWhenUsed/>
    <w:rsid w:val="002D71B6"/>
    <w:rPr>
      <w:sz w:val="20"/>
      <w:szCs w:val="20"/>
    </w:rPr>
  </w:style>
  <w:style w:type="character" w:customStyle="1" w:styleId="CommentTextChar">
    <w:name w:val="Comment Text Char"/>
    <w:basedOn w:val="DefaultParagraphFont"/>
    <w:link w:val="CommentText"/>
    <w:uiPriority w:val="99"/>
    <w:semiHidden/>
    <w:rsid w:val="002D71B6"/>
    <w:rPr>
      <w:sz w:val="20"/>
      <w:szCs w:val="20"/>
      <w:lang w:val="en-CA"/>
    </w:rPr>
  </w:style>
  <w:style w:type="paragraph" w:styleId="CommentSubject">
    <w:name w:val="annotation subject"/>
    <w:basedOn w:val="CommentText"/>
    <w:next w:val="CommentText"/>
    <w:link w:val="CommentSubjectChar"/>
    <w:uiPriority w:val="99"/>
    <w:semiHidden/>
    <w:unhideWhenUsed/>
    <w:rsid w:val="002D71B6"/>
    <w:rPr>
      <w:b/>
      <w:bCs/>
    </w:rPr>
  </w:style>
  <w:style w:type="character" w:customStyle="1" w:styleId="CommentSubjectChar">
    <w:name w:val="Comment Subject Char"/>
    <w:basedOn w:val="CommentTextChar"/>
    <w:link w:val="CommentSubject"/>
    <w:uiPriority w:val="99"/>
    <w:semiHidden/>
    <w:rsid w:val="002D71B6"/>
    <w:rPr>
      <w:b/>
      <w:bCs/>
      <w:sz w:val="20"/>
      <w:szCs w:val="20"/>
      <w:lang w:val="en-CA"/>
    </w:rPr>
  </w:style>
  <w:style w:type="paragraph" w:styleId="ListParagraph">
    <w:name w:val="List Paragraph"/>
    <w:basedOn w:val="Normal"/>
    <w:uiPriority w:val="34"/>
    <w:qFormat/>
    <w:rsid w:val="00A44C16"/>
    <w:pPr>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9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Billings</dc:creator>
  <cp:keywords/>
  <dc:description/>
  <cp:lastModifiedBy>Becky Corthell</cp:lastModifiedBy>
  <cp:revision>19</cp:revision>
  <dcterms:created xsi:type="dcterms:W3CDTF">2024-02-07T14:26:00Z</dcterms:created>
  <dcterms:modified xsi:type="dcterms:W3CDTF">2024-02-07T20:38:00Z</dcterms:modified>
</cp:coreProperties>
</file>